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F45A" w14:textId="03467719" w:rsidR="00C01074" w:rsidRPr="00C01074" w:rsidRDefault="007F0BAB" w:rsidP="007F0BAB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01074" w:rsidRPr="00C0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19F53CB" w14:textId="6FC05783" w:rsidR="00C01074" w:rsidRPr="00C01074" w:rsidRDefault="00C01074" w:rsidP="00324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785E598D" w14:textId="77777777" w:rsidR="00C01074" w:rsidRPr="00C01074" w:rsidRDefault="00C01074" w:rsidP="00324A6B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62F7C6C" w14:textId="576C0C0E" w:rsidR="00C01074" w:rsidRPr="00C01074" w:rsidRDefault="00C01074" w:rsidP="004E5C7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районного конкурса </w:t>
      </w:r>
      <w:proofErr w:type="gramStart"/>
      <w:r w:rsidRPr="00C01074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  <w:r w:rsidR="004E5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7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A6CCF">
        <w:rPr>
          <w:rFonts w:ascii="Times New Roman" w:hAnsi="Times New Roman" w:cs="Times New Roman"/>
          <w:b/>
          <w:sz w:val="28"/>
          <w:szCs w:val="28"/>
        </w:rPr>
        <w:t>Живое слово</w:t>
      </w:r>
      <w:r w:rsidRPr="00C01074">
        <w:rPr>
          <w:rFonts w:ascii="Times New Roman" w:hAnsi="Times New Roman" w:cs="Times New Roman"/>
          <w:b/>
          <w:sz w:val="28"/>
          <w:szCs w:val="28"/>
        </w:rPr>
        <w:t>»</w:t>
      </w:r>
      <w:r w:rsidR="00324A6B">
        <w:rPr>
          <w:rFonts w:ascii="Times New Roman" w:hAnsi="Times New Roman" w:cs="Times New Roman"/>
          <w:b/>
          <w:sz w:val="28"/>
          <w:szCs w:val="28"/>
        </w:rPr>
        <w:t>, посвященного Году культурного наследия народов России</w:t>
      </w:r>
    </w:p>
    <w:p w14:paraId="36C4F707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59F6F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14:paraId="330241A3" w14:textId="77777777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Отдел культуры администрации Кольского района;</w:t>
      </w:r>
    </w:p>
    <w:p w14:paraId="789CDBA9" w14:textId="20592A52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</w:t>
      </w:r>
      <w:r w:rsidR="00F4166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C0107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Кольского района;</w:t>
      </w:r>
    </w:p>
    <w:p w14:paraId="0B059E44" w14:textId="3699AAE8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МАУК «Кольский районный Центр культуры».</w:t>
      </w:r>
    </w:p>
    <w:p w14:paraId="719548E7" w14:textId="77777777" w:rsidR="00C01074" w:rsidRPr="00C01074" w:rsidRDefault="009A6CCF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01074" w:rsidRPr="00C01074">
        <w:rPr>
          <w:rFonts w:ascii="Times New Roman" w:hAnsi="Times New Roman" w:cs="Times New Roman"/>
          <w:b/>
          <w:sz w:val="28"/>
          <w:szCs w:val="28"/>
        </w:rPr>
        <w:t>:</w:t>
      </w:r>
    </w:p>
    <w:p w14:paraId="2774B8ED" w14:textId="4D18D379" w:rsidR="009A6CCF" w:rsidRPr="00C01074" w:rsidRDefault="009A6CCF" w:rsidP="002D0E55">
      <w:pPr>
        <w:tabs>
          <w:tab w:val="left" w:pos="2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среди школьников русской и зарубежной литературы, пропаганда культуры публичного выступления и ораторского искусства.</w:t>
      </w:r>
    </w:p>
    <w:p w14:paraId="43E72AEC" w14:textId="77777777" w:rsidR="00C01074" w:rsidRPr="00C01074" w:rsidRDefault="00C01074" w:rsidP="002D0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6667CE0" w14:textId="77777777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1.</w:t>
      </w:r>
      <w:r w:rsidR="00F07085">
        <w:rPr>
          <w:rFonts w:ascii="Times New Roman" w:hAnsi="Times New Roman" w:cs="Times New Roman"/>
          <w:sz w:val="28"/>
          <w:szCs w:val="28"/>
        </w:rPr>
        <w:t xml:space="preserve">  </w:t>
      </w:r>
      <w:r w:rsidRPr="00C01074">
        <w:rPr>
          <w:rFonts w:ascii="Times New Roman" w:hAnsi="Times New Roman" w:cs="Times New Roman"/>
          <w:sz w:val="28"/>
          <w:szCs w:val="28"/>
        </w:rPr>
        <w:t xml:space="preserve"> </w:t>
      </w:r>
      <w:r w:rsidR="009A6CCF">
        <w:rPr>
          <w:rFonts w:ascii="Times New Roman" w:hAnsi="Times New Roman" w:cs="Times New Roman"/>
          <w:sz w:val="28"/>
          <w:szCs w:val="28"/>
        </w:rPr>
        <w:t xml:space="preserve"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</w:t>
      </w:r>
      <w:r w:rsidR="00F07085">
        <w:rPr>
          <w:rFonts w:ascii="Times New Roman" w:hAnsi="Times New Roman" w:cs="Times New Roman"/>
          <w:sz w:val="28"/>
          <w:szCs w:val="28"/>
        </w:rPr>
        <w:t>позиций, через обращение к лучшим текстам классической и современной литературы;</w:t>
      </w:r>
    </w:p>
    <w:p w14:paraId="74D14862" w14:textId="77777777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2.</w:t>
      </w:r>
      <w:r w:rsidR="00F07085">
        <w:rPr>
          <w:rFonts w:ascii="Times New Roman" w:hAnsi="Times New Roman" w:cs="Times New Roman"/>
          <w:sz w:val="28"/>
          <w:szCs w:val="28"/>
        </w:rPr>
        <w:t xml:space="preserve">    </w:t>
      </w:r>
      <w:r w:rsidRPr="00C01074">
        <w:rPr>
          <w:rFonts w:ascii="Times New Roman" w:hAnsi="Times New Roman" w:cs="Times New Roman"/>
          <w:sz w:val="28"/>
          <w:szCs w:val="28"/>
        </w:rPr>
        <w:t xml:space="preserve"> </w:t>
      </w:r>
      <w:r w:rsidR="00F07085">
        <w:rPr>
          <w:rFonts w:ascii="Times New Roman" w:hAnsi="Times New Roman" w:cs="Times New Roman"/>
          <w:sz w:val="28"/>
          <w:szCs w:val="28"/>
        </w:rPr>
        <w:t>Способствовать выявлению</w:t>
      </w:r>
      <w:r w:rsidR="009A6CCF">
        <w:rPr>
          <w:rFonts w:ascii="Times New Roman" w:hAnsi="Times New Roman" w:cs="Times New Roman"/>
          <w:sz w:val="28"/>
          <w:szCs w:val="28"/>
        </w:rPr>
        <w:t xml:space="preserve"> и</w:t>
      </w:r>
      <w:r w:rsidR="00F07085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9A6CCF">
        <w:rPr>
          <w:rFonts w:ascii="Times New Roman" w:hAnsi="Times New Roman" w:cs="Times New Roman"/>
          <w:sz w:val="28"/>
          <w:szCs w:val="28"/>
        </w:rPr>
        <w:t xml:space="preserve"> талантливых учащихся;</w:t>
      </w:r>
    </w:p>
    <w:p w14:paraId="1BD2BB7C" w14:textId="77777777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3. </w:t>
      </w:r>
      <w:r w:rsidR="00F07085">
        <w:rPr>
          <w:rFonts w:ascii="Times New Roman" w:hAnsi="Times New Roman" w:cs="Times New Roman"/>
          <w:sz w:val="28"/>
          <w:szCs w:val="28"/>
        </w:rPr>
        <w:t>П</w:t>
      </w:r>
      <w:r w:rsidR="00F07085" w:rsidRPr="00F07085">
        <w:rPr>
          <w:rFonts w:ascii="Times New Roman" w:hAnsi="Times New Roman" w:cs="Times New Roman"/>
          <w:sz w:val="28"/>
          <w:szCs w:val="28"/>
        </w:rPr>
        <w:t>овысить интерес учащихся к классической и современной художественной литературе</w:t>
      </w:r>
      <w:r w:rsidR="00F07085">
        <w:rPr>
          <w:rFonts w:ascii="Times New Roman" w:hAnsi="Times New Roman" w:cs="Times New Roman"/>
          <w:sz w:val="28"/>
          <w:szCs w:val="28"/>
        </w:rPr>
        <w:t>;</w:t>
      </w:r>
    </w:p>
    <w:p w14:paraId="62C9DF5A" w14:textId="60F693E1" w:rsidR="002D0E55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4. </w:t>
      </w:r>
      <w:r w:rsidR="00F07085">
        <w:rPr>
          <w:rFonts w:ascii="Times New Roman" w:hAnsi="Times New Roman" w:cs="Times New Roman"/>
          <w:sz w:val="28"/>
          <w:szCs w:val="28"/>
        </w:rPr>
        <w:t>З</w:t>
      </w:r>
      <w:r w:rsidR="00F07085" w:rsidRPr="00F07085">
        <w:rPr>
          <w:rFonts w:ascii="Times New Roman" w:hAnsi="Times New Roman" w:cs="Times New Roman"/>
          <w:sz w:val="28"/>
          <w:szCs w:val="28"/>
        </w:rPr>
        <w:t>афиксировать внимание участников Конкурса на основных требованиях к выразительному чтению, культуре речи и культуре публичного выступления</w:t>
      </w:r>
      <w:r w:rsidR="002D0E55">
        <w:rPr>
          <w:rFonts w:ascii="Times New Roman" w:hAnsi="Times New Roman" w:cs="Times New Roman"/>
          <w:sz w:val="28"/>
          <w:szCs w:val="28"/>
        </w:rPr>
        <w:t>.</w:t>
      </w:r>
    </w:p>
    <w:p w14:paraId="0C6F98D2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14:paraId="30465FDF" w14:textId="6DE6D673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Открытый районный конкурс чтецов</w:t>
      </w:r>
      <w:r w:rsidR="00F07085">
        <w:rPr>
          <w:rFonts w:ascii="Times New Roman" w:hAnsi="Times New Roman" w:cs="Times New Roman"/>
          <w:sz w:val="28"/>
          <w:szCs w:val="28"/>
        </w:rPr>
        <w:t xml:space="preserve"> </w:t>
      </w:r>
      <w:r w:rsidR="00F07085" w:rsidRPr="00C01074">
        <w:rPr>
          <w:rFonts w:ascii="Times New Roman" w:hAnsi="Times New Roman" w:cs="Times New Roman"/>
          <w:sz w:val="28"/>
          <w:szCs w:val="28"/>
        </w:rPr>
        <w:t>«</w:t>
      </w:r>
      <w:r w:rsidR="00F07085">
        <w:rPr>
          <w:rFonts w:ascii="Times New Roman" w:hAnsi="Times New Roman" w:cs="Times New Roman"/>
          <w:sz w:val="28"/>
          <w:szCs w:val="28"/>
        </w:rPr>
        <w:t>Живое слово</w:t>
      </w:r>
      <w:r w:rsidR="00F07085" w:rsidRPr="00C01074">
        <w:rPr>
          <w:rFonts w:ascii="Times New Roman" w:hAnsi="Times New Roman" w:cs="Times New Roman"/>
          <w:sz w:val="28"/>
          <w:szCs w:val="28"/>
        </w:rPr>
        <w:t>»</w:t>
      </w:r>
      <w:r w:rsidRPr="00C0107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704D" w:rsidRPr="00143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3D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8073D"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4A3D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7444"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FC74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073D">
        <w:rPr>
          <w:rFonts w:ascii="Times New Roman" w:hAnsi="Times New Roman" w:cs="Times New Roman"/>
          <w:sz w:val="28"/>
          <w:szCs w:val="28"/>
        </w:rPr>
        <w:t>15-00</w:t>
      </w:r>
      <w:proofErr w:type="gramEnd"/>
      <w:r w:rsidR="0058073D">
        <w:rPr>
          <w:rFonts w:ascii="Times New Roman" w:hAnsi="Times New Roman" w:cs="Times New Roman"/>
          <w:sz w:val="28"/>
          <w:szCs w:val="28"/>
        </w:rPr>
        <w:t xml:space="preserve"> ч. </w:t>
      </w:r>
      <w:r w:rsidRPr="00C01074">
        <w:rPr>
          <w:rFonts w:ascii="Times New Roman" w:hAnsi="Times New Roman" w:cs="Times New Roman"/>
          <w:sz w:val="28"/>
          <w:szCs w:val="28"/>
        </w:rPr>
        <w:t>в МАУК «Кольский районный Центр культуры».</w:t>
      </w:r>
    </w:p>
    <w:p w14:paraId="3E6EEF08" w14:textId="77777777" w:rsidR="004E5C76" w:rsidRDefault="004E5C76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8AE9A" w14:textId="6E93FD72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КОНКУРСА:</w:t>
      </w:r>
    </w:p>
    <w:p w14:paraId="11AF1374" w14:textId="4BBDDCC2" w:rsidR="00C01074" w:rsidRPr="00C01074" w:rsidRDefault="00FC744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BE2CF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0 - 14</w:t>
      </w:r>
      <w:r w:rsidR="00C01074" w:rsidRPr="00C01074">
        <w:rPr>
          <w:rFonts w:ascii="Times New Roman" w:hAnsi="Times New Roman" w:cs="Times New Roman"/>
          <w:sz w:val="28"/>
          <w:szCs w:val="28"/>
        </w:rPr>
        <w:t>.00</w:t>
      </w:r>
      <w:proofErr w:type="gramEnd"/>
      <w:r w:rsidR="00C01074" w:rsidRPr="00C01074">
        <w:rPr>
          <w:rFonts w:ascii="Times New Roman" w:hAnsi="Times New Roman" w:cs="Times New Roman"/>
          <w:sz w:val="28"/>
          <w:szCs w:val="28"/>
        </w:rPr>
        <w:t xml:space="preserve"> - заезд, регистрация и размещение участников;</w:t>
      </w:r>
    </w:p>
    <w:p w14:paraId="048A03E3" w14:textId="4DCAD65E" w:rsidR="00C01074" w:rsidRPr="00C01074" w:rsidRDefault="00FC744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13.30 - 14</w:t>
      </w:r>
      <w:r w:rsidR="00C01074" w:rsidRPr="00C01074">
        <w:rPr>
          <w:rFonts w:ascii="Times New Roman" w:hAnsi="Times New Roman" w:cs="Times New Roman"/>
          <w:sz w:val="28"/>
          <w:szCs w:val="28"/>
        </w:rPr>
        <w:t>.30</w:t>
      </w:r>
      <w:proofErr w:type="gramEnd"/>
      <w:r w:rsidR="00C01074" w:rsidRPr="00C01074">
        <w:rPr>
          <w:rFonts w:ascii="Times New Roman" w:hAnsi="Times New Roman" w:cs="Times New Roman"/>
          <w:sz w:val="28"/>
          <w:szCs w:val="28"/>
        </w:rPr>
        <w:t xml:space="preserve"> - репетиция участников конкурса;</w:t>
      </w:r>
    </w:p>
    <w:p w14:paraId="3DC3DE87" w14:textId="798EB075" w:rsidR="00C01074" w:rsidRPr="00C01074" w:rsidRDefault="00FC744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15.00 - 17</w:t>
      </w:r>
      <w:r w:rsidR="00C01074" w:rsidRPr="00C01074">
        <w:rPr>
          <w:rFonts w:ascii="Times New Roman" w:hAnsi="Times New Roman" w:cs="Times New Roman"/>
          <w:sz w:val="28"/>
          <w:szCs w:val="28"/>
        </w:rPr>
        <w:t>.00</w:t>
      </w:r>
      <w:proofErr w:type="gramEnd"/>
      <w:r w:rsidR="00C01074" w:rsidRPr="00C01074">
        <w:rPr>
          <w:rFonts w:ascii="Times New Roman" w:hAnsi="Times New Roman" w:cs="Times New Roman"/>
          <w:sz w:val="28"/>
          <w:szCs w:val="28"/>
        </w:rPr>
        <w:t xml:space="preserve"> - конкурсная программа, награждение;</w:t>
      </w:r>
    </w:p>
    <w:p w14:paraId="1E3CAA53" w14:textId="72147050" w:rsidR="00C01074" w:rsidRPr="00C01074" w:rsidRDefault="00FC744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17.00 - 17</w:t>
      </w:r>
      <w:r w:rsidR="00BE2CFA">
        <w:rPr>
          <w:rFonts w:ascii="Times New Roman" w:hAnsi="Times New Roman" w:cs="Times New Roman"/>
          <w:sz w:val="28"/>
          <w:szCs w:val="28"/>
        </w:rPr>
        <w:t>.30</w:t>
      </w:r>
      <w:proofErr w:type="gramEnd"/>
      <w:r w:rsidR="00C01074" w:rsidRPr="00C01074">
        <w:rPr>
          <w:rFonts w:ascii="Times New Roman" w:hAnsi="Times New Roman" w:cs="Times New Roman"/>
          <w:sz w:val="28"/>
          <w:szCs w:val="28"/>
        </w:rPr>
        <w:t xml:space="preserve"> – отъезд участников.</w:t>
      </w:r>
    </w:p>
    <w:p w14:paraId="185EFE5B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0F50B87C" w14:textId="7A6B79A1" w:rsidR="00C01074" w:rsidRPr="00C01074" w:rsidRDefault="00C0107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 Для художественного чтения индивидуальным исполнителем может быть выбрано </w:t>
      </w:r>
      <w:r w:rsidR="00FC7444">
        <w:rPr>
          <w:rFonts w:ascii="Times New Roman" w:hAnsi="Times New Roman" w:cs="Times New Roman"/>
          <w:sz w:val="28"/>
          <w:szCs w:val="28"/>
        </w:rPr>
        <w:t xml:space="preserve">одно литературное произведение небольшого объема (стихотворение/басня/монолог из пьесы/отрывок из прозы). </w:t>
      </w:r>
      <w:r w:rsidRPr="00C01074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3 минут</w:t>
      </w:r>
      <w:r w:rsidR="00B95011">
        <w:rPr>
          <w:rFonts w:ascii="Times New Roman" w:hAnsi="Times New Roman" w:cs="Times New Roman"/>
          <w:sz w:val="28"/>
          <w:szCs w:val="28"/>
        </w:rPr>
        <w:t xml:space="preserve">. </w:t>
      </w:r>
      <w:r w:rsidRPr="00C01074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="00FC7444">
        <w:rPr>
          <w:rFonts w:ascii="Times New Roman" w:hAnsi="Times New Roman" w:cs="Times New Roman"/>
          <w:sz w:val="28"/>
          <w:szCs w:val="28"/>
        </w:rPr>
        <w:t>и видео-оформление не допускается.</w:t>
      </w:r>
    </w:p>
    <w:p w14:paraId="3399F218" w14:textId="09DFBE97" w:rsidR="00F741A0" w:rsidRDefault="00C01074" w:rsidP="002D0E5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58073D"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04D" w:rsidRPr="001438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48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5DF" w:rsidRPr="001438CF">
        <w:rPr>
          <w:rFonts w:ascii="Times New Roman" w:hAnsi="Times New Roman" w:cs="Times New Roman"/>
          <w:b/>
          <w:bCs/>
          <w:sz w:val="28"/>
          <w:szCs w:val="28"/>
        </w:rPr>
        <w:t>февраля 20</w:t>
      </w:r>
      <w:r w:rsidR="003E704D" w:rsidRPr="00143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48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92C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85C91C" w14:textId="66969B42" w:rsidR="00F741A0" w:rsidRPr="00F741A0" w:rsidRDefault="00C01074" w:rsidP="002D0E55">
      <w:pPr>
        <w:pStyle w:val="ab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A0">
        <w:rPr>
          <w:rFonts w:ascii="Times New Roman" w:hAnsi="Times New Roman" w:cs="Times New Roman"/>
          <w:sz w:val="28"/>
          <w:szCs w:val="28"/>
        </w:rPr>
        <w:t>на е-</w:t>
      </w:r>
      <w:proofErr w:type="spellStart"/>
      <w:r w:rsidRPr="00F741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41A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741A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a-krck@mail.ru</w:t>
        </w:r>
      </w:hyperlink>
      <w:r w:rsidR="008515DF" w:rsidRPr="00F74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15DF" w:rsidRPr="00F741A0">
        <w:rPr>
          <w:rFonts w:ascii="Times New Roman" w:hAnsi="Times New Roman" w:cs="Times New Roman"/>
          <w:sz w:val="28"/>
          <w:szCs w:val="28"/>
        </w:rPr>
        <w:t>с пометкой в теме письма «Заявка на конкурс чтецов».</w:t>
      </w:r>
      <w:r w:rsidR="00916260" w:rsidRPr="00F741A0">
        <w:rPr>
          <w:rFonts w:ascii="Times New Roman" w:hAnsi="Times New Roman" w:cs="Times New Roman"/>
          <w:sz w:val="28"/>
          <w:szCs w:val="28"/>
        </w:rPr>
        <w:t xml:space="preserve"> В ответ на письмо должно прийти письмо-подтверждение о том, что заявка принята.</w:t>
      </w:r>
      <w:r w:rsidRPr="00F74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C159EA" w14:textId="6A785C99" w:rsidR="00F741A0" w:rsidRPr="00F741A0" w:rsidRDefault="002D0E55" w:rsidP="002D0E55">
      <w:pPr>
        <w:pStyle w:val="ab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741A0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="00F741A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F741A0">
        <w:rPr>
          <w:rFonts w:ascii="Times New Roman" w:hAnsi="Times New Roman" w:cs="Times New Roman"/>
          <w:sz w:val="28"/>
          <w:szCs w:val="28"/>
        </w:rPr>
        <w:t xml:space="preserve">-форму </w:t>
      </w:r>
      <w:hyperlink r:id="rId9" w:history="1">
        <w:r w:rsidR="00F741A0" w:rsidRPr="00D75E1D">
          <w:rPr>
            <w:rStyle w:val="a3"/>
            <w:rFonts w:ascii="Times New Roman" w:hAnsi="Times New Roman" w:cs="Times New Roman"/>
            <w:sz w:val="28"/>
            <w:szCs w:val="28"/>
          </w:rPr>
          <w:t>по ссылке</w:t>
        </w:r>
        <w:r w:rsidR="00D75E1D" w:rsidRPr="00D75E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14:paraId="559D34E8" w14:textId="77777777" w:rsidR="00F92C6E" w:rsidRDefault="00F92C6E" w:rsidP="002D0E55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23534" w14:textId="4178E2AF" w:rsidR="008515DF" w:rsidRPr="00F741A0" w:rsidRDefault="00C01074" w:rsidP="002D0E55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A0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</w:t>
      </w:r>
      <w:proofErr w:type="spellStart"/>
      <w:r w:rsidR="008515DF" w:rsidRPr="00F741A0">
        <w:rPr>
          <w:rFonts w:ascii="Times New Roman" w:hAnsi="Times New Roman" w:cs="Times New Roman"/>
          <w:sz w:val="28"/>
          <w:szCs w:val="28"/>
        </w:rPr>
        <w:t>Заниной</w:t>
      </w:r>
      <w:proofErr w:type="spellEnd"/>
      <w:r w:rsidR="008515DF" w:rsidRPr="00F741A0">
        <w:rPr>
          <w:rFonts w:ascii="Times New Roman" w:hAnsi="Times New Roman" w:cs="Times New Roman"/>
          <w:sz w:val="28"/>
          <w:szCs w:val="28"/>
        </w:rPr>
        <w:t xml:space="preserve"> Анне Александровне</w:t>
      </w:r>
      <w:r w:rsidRPr="00F741A0">
        <w:rPr>
          <w:rFonts w:ascii="Times New Roman" w:hAnsi="Times New Roman" w:cs="Times New Roman"/>
          <w:sz w:val="28"/>
          <w:szCs w:val="28"/>
        </w:rPr>
        <w:t xml:space="preserve">, </w:t>
      </w:r>
      <w:r w:rsidR="003E704D" w:rsidRPr="00F741A0">
        <w:rPr>
          <w:rFonts w:ascii="Times New Roman" w:hAnsi="Times New Roman" w:cs="Times New Roman"/>
          <w:sz w:val="28"/>
          <w:szCs w:val="28"/>
        </w:rPr>
        <w:t>заведующей</w:t>
      </w:r>
      <w:r w:rsidRPr="00F741A0">
        <w:rPr>
          <w:rFonts w:ascii="Times New Roman" w:hAnsi="Times New Roman" w:cs="Times New Roman"/>
          <w:sz w:val="28"/>
          <w:szCs w:val="28"/>
        </w:rPr>
        <w:t xml:space="preserve"> отдела культурно-досуговой деятельности КРЦК по тел. +7</w:t>
      </w:r>
      <w:r w:rsidR="008515DF" w:rsidRPr="00F741A0">
        <w:rPr>
          <w:rFonts w:ascii="Times New Roman" w:hAnsi="Times New Roman" w:cs="Times New Roman"/>
          <w:sz w:val="28"/>
          <w:szCs w:val="28"/>
        </w:rPr>
        <w:t>9009401004.</w:t>
      </w:r>
    </w:p>
    <w:p w14:paraId="037FE2A9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72DE8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14:paraId="6619062E" w14:textId="7B6B83B7" w:rsidR="00DE3333" w:rsidRDefault="00C01074" w:rsidP="00C01074">
      <w:pPr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1. «</w:t>
      </w:r>
      <w:r w:rsidR="00D15B16">
        <w:rPr>
          <w:rFonts w:ascii="Times New Roman" w:hAnsi="Times New Roman" w:cs="Times New Roman"/>
          <w:b/>
          <w:sz w:val="28"/>
          <w:szCs w:val="28"/>
        </w:rPr>
        <w:t>Сто фантазий</w:t>
      </w:r>
      <w:r w:rsidR="007F2806">
        <w:rPr>
          <w:rFonts w:ascii="Times New Roman" w:hAnsi="Times New Roman" w:cs="Times New Roman"/>
          <w:b/>
          <w:sz w:val="28"/>
          <w:szCs w:val="28"/>
        </w:rPr>
        <w:t>»</w:t>
      </w:r>
      <w:r w:rsidR="004B1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0EF7F0" w14:textId="11984DBF" w:rsidR="007F2806" w:rsidRDefault="0067249D" w:rsidP="002D0E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для детей от 7 до 9 лет. </w:t>
      </w:r>
      <w:r w:rsidR="0058073D">
        <w:rPr>
          <w:rFonts w:ascii="Times New Roman" w:hAnsi="Times New Roman" w:cs="Times New Roman"/>
          <w:sz w:val="28"/>
          <w:szCs w:val="28"/>
        </w:rPr>
        <w:t xml:space="preserve">В данной номинации участниками представляются стихотворения </w:t>
      </w:r>
      <w:r w:rsidR="00D15B16">
        <w:rPr>
          <w:rFonts w:ascii="Times New Roman" w:hAnsi="Times New Roman" w:cs="Times New Roman"/>
          <w:sz w:val="28"/>
          <w:szCs w:val="28"/>
        </w:rPr>
        <w:t xml:space="preserve">детских поэтов: К. И. Чуковского, Ю. Мориц, Агнии Барто, и </w:t>
      </w:r>
      <w:proofErr w:type="gramStart"/>
      <w:r w:rsidR="00D15B16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512D0832" w14:textId="4153AE15" w:rsidR="000D7BC3" w:rsidRPr="007F0BAB" w:rsidRDefault="000571C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не более 3 минут. В случае, если участник превысит лимит времени, жюри имеет право прервать выступление.</w:t>
      </w:r>
    </w:p>
    <w:p w14:paraId="7E4A9B3C" w14:textId="28E729A6" w:rsidR="007F2806" w:rsidRDefault="007F2806" w:rsidP="00C01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</w:t>
      </w:r>
      <w:r w:rsidR="00DE3333">
        <w:rPr>
          <w:rFonts w:ascii="Times New Roman" w:hAnsi="Times New Roman" w:cs="Times New Roman"/>
          <w:b/>
          <w:sz w:val="28"/>
          <w:szCs w:val="28"/>
        </w:rPr>
        <w:t>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33">
        <w:rPr>
          <w:rFonts w:ascii="Times New Roman" w:hAnsi="Times New Roman" w:cs="Times New Roman"/>
          <w:b/>
          <w:sz w:val="28"/>
          <w:szCs w:val="28"/>
        </w:rPr>
        <w:t>поэтов – юбиляров 202</w:t>
      </w:r>
      <w:r w:rsidR="003F73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14:paraId="0F323FF7" w14:textId="71A32F3C" w:rsidR="00701A82" w:rsidRDefault="007F2806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</w:t>
      </w:r>
      <w:r w:rsidR="007764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776485">
        <w:rPr>
          <w:rFonts w:ascii="Times New Roman" w:hAnsi="Times New Roman" w:cs="Times New Roman"/>
          <w:sz w:val="28"/>
          <w:szCs w:val="28"/>
        </w:rPr>
        <w:t>и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701A82">
        <w:rPr>
          <w:rFonts w:ascii="Times New Roman" w:hAnsi="Times New Roman" w:cs="Times New Roman"/>
          <w:sz w:val="28"/>
          <w:szCs w:val="28"/>
        </w:rPr>
        <w:t>лит</w:t>
      </w:r>
      <w:r w:rsidR="00DE3333">
        <w:rPr>
          <w:rFonts w:ascii="Times New Roman" w:hAnsi="Times New Roman" w:cs="Times New Roman"/>
          <w:sz w:val="28"/>
          <w:szCs w:val="28"/>
        </w:rPr>
        <w:t>ературные произведения поэтов – юбиляров 202</w:t>
      </w:r>
      <w:r w:rsidR="003F7360">
        <w:rPr>
          <w:rFonts w:ascii="Times New Roman" w:hAnsi="Times New Roman" w:cs="Times New Roman"/>
          <w:sz w:val="28"/>
          <w:szCs w:val="28"/>
        </w:rPr>
        <w:t>2</w:t>
      </w:r>
      <w:r w:rsidR="00701A82">
        <w:rPr>
          <w:rFonts w:ascii="Times New Roman" w:hAnsi="Times New Roman" w:cs="Times New Roman"/>
          <w:sz w:val="28"/>
          <w:szCs w:val="28"/>
        </w:rPr>
        <w:t xml:space="preserve"> года, например:</w:t>
      </w:r>
      <w:r w:rsidR="000251DA">
        <w:rPr>
          <w:rFonts w:ascii="Times New Roman" w:hAnsi="Times New Roman" w:cs="Times New Roman"/>
          <w:sz w:val="28"/>
          <w:szCs w:val="28"/>
        </w:rPr>
        <w:t xml:space="preserve"> М. И. Цветаевой,</w:t>
      </w:r>
      <w:r w:rsidR="00701A82">
        <w:rPr>
          <w:rFonts w:ascii="Times New Roman" w:hAnsi="Times New Roman" w:cs="Times New Roman"/>
          <w:sz w:val="28"/>
          <w:szCs w:val="28"/>
        </w:rPr>
        <w:t xml:space="preserve"> </w:t>
      </w:r>
      <w:r w:rsidR="003F7360">
        <w:rPr>
          <w:rFonts w:ascii="Times New Roman" w:hAnsi="Times New Roman" w:cs="Times New Roman"/>
          <w:sz w:val="28"/>
          <w:szCs w:val="28"/>
        </w:rPr>
        <w:t xml:space="preserve">Б. Ахмадулиной, </w:t>
      </w:r>
      <w:r w:rsidR="00DB3874">
        <w:rPr>
          <w:rFonts w:ascii="Times New Roman" w:hAnsi="Times New Roman" w:cs="Times New Roman"/>
          <w:sz w:val="28"/>
          <w:szCs w:val="28"/>
        </w:rPr>
        <w:lastRenderedPageBreak/>
        <w:t>И. Северянина, Н. Тэффи, М. Волошина</w:t>
      </w:r>
      <w:r w:rsidR="00A959CB">
        <w:rPr>
          <w:rFonts w:ascii="Times New Roman" w:hAnsi="Times New Roman" w:cs="Times New Roman"/>
          <w:sz w:val="28"/>
          <w:szCs w:val="28"/>
        </w:rPr>
        <w:t>, Р. Рождественского,</w:t>
      </w:r>
      <w:r w:rsidR="00C65C1D">
        <w:rPr>
          <w:rFonts w:ascii="Times New Roman" w:hAnsi="Times New Roman" w:cs="Times New Roman"/>
          <w:sz w:val="28"/>
          <w:szCs w:val="28"/>
        </w:rPr>
        <w:t xml:space="preserve"> К. Д. Бальмонта</w:t>
      </w:r>
      <w:r w:rsidR="00924668">
        <w:rPr>
          <w:rFonts w:ascii="Times New Roman" w:hAnsi="Times New Roman" w:cs="Times New Roman"/>
          <w:sz w:val="28"/>
          <w:szCs w:val="28"/>
        </w:rPr>
        <w:t>, П. А. Вяземского</w:t>
      </w:r>
      <w:r w:rsidR="00A959CB">
        <w:rPr>
          <w:rFonts w:ascii="Times New Roman" w:hAnsi="Times New Roman" w:cs="Times New Roman"/>
          <w:sz w:val="28"/>
          <w:szCs w:val="28"/>
        </w:rPr>
        <w:t xml:space="preserve"> и </w:t>
      </w:r>
      <w:r w:rsidR="00C65C1D">
        <w:rPr>
          <w:rFonts w:ascii="Times New Roman" w:hAnsi="Times New Roman" w:cs="Times New Roman"/>
          <w:sz w:val="28"/>
          <w:szCs w:val="28"/>
        </w:rPr>
        <w:t>др.</w:t>
      </w:r>
      <w:r w:rsidR="004F68C5">
        <w:rPr>
          <w:rFonts w:ascii="Times New Roman" w:hAnsi="Times New Roman" w:cs="Times New Roman"/>
          <w:sz w:val="28"/>
          <w:szCs w:val="28"/>
        </w:rPr>
        <w:t xml:space="preserve"> Полный список поэтов и писателей – юбиляров 2022 года можно посмотреть </w:t>
      </w:r>
      <w:hyperlink r:id="rId10" w:history="1">
        <w:r w:rsidR="004F68C5" w:rsidRPr="00D75E1D">
          <w:rPr>
            <w:rStyle w:val="a3"/>
            <w:rFonts w:ascii="Times New Roman" w:hAnsi="Times New Roman" w:cs="Times New Roman"/>
            <w:sz w:val="28"/>
            <w:szCs w:val="28"/>
          </w:rPr>
          <w:t>по ссылке</w:t>
        </w:r>
      </w:hyperlink>
      <w:r w:rsidR="00D75E1D">
        <w:rPr>
          <w:rFonts w:ascii="Times New Roman" w:hAnsi="Times New Roman" w:cs="Times New Roman"/>
          <w:sz w:val="28"/>
          <w:szCs w:val="28"/>
        </w:rPr>
        <w:t>.</w:t>
      </w:r>
    </w:p>
    <w:p w14:paraId="7D0316FC" w14:textId="17A5E305" w:rsidR="000571C4" w:rsidRDefault="000571C4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не более 3 минут. В случае, если участник превысит лимит времени, жюри имеет право прервать выступление.</w:t>
      </w:r>
    </w:p>
    <w:p w14:paraId="15CCA141" w14:textId="704712A5" w:rsidR="00DE3333" w:rsidRDefault="00DE3333" w:rsidP="00C01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</w:t>
      </w:r>
      <w:r w:rsidR="00691A49">
        <w:rPr>
          <w:rFonts w:ascii="Times New Roman" w:hAnsi="Times New Roman" w:cs="Times New Roman"/>
          <w:b/>
          <w:sz w:val="28"/>
          <w:szCs w:val="28"/>
        </w:rPr>
        <w:t>Солнце над тундрой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3D8BD5" w14:textId="09CE9248" w:rsidR="000571C4" w:rsidRDefault="00691A49" w:rsidP="002D0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номинации участники </w:t>
      </w:r>
      <w:r w:rsidR="003C5C13">
        <w:rPr>
          <w:rFonts w:ascii="Times New Roman" w:hAnsi="Times New Roman" w:cs="Times New Roman"/>
          <w:sz w:val="28"/>
          <w:szCs w:val="28"/>
        </w:rPr>
        <w:t xml:space="preserve">читают стихотворения саамских поэтов: О. Вороновой, А. Бажанова, </w:t>
      </w:r>
      <w:r w:rsidR="00E00760">
        <w:rPr>
          <w:rFonts w:ascii="Times New Roman" w:hAnsi="Times New Roman" w:cs="Times New Roman"/>
          <w:sz w:val="28"/>
          <w:szCs w:val="28"/>
        </w:rPr>
        <w:t>А. Антоновой, и др.</w:t>
      </w:r>
    </w:p>
    <w:p w14:paraId="1D366CA2" w14:textId="49C2E467" w:rsidR="00234AB5" w:rsidRPr="00DE3333" w:rsidRDefault="00234AB5" w:rsidP="004E5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</w:t>
      </w:r>
      <w:r w:rsidR="00E007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минут. В случае, если участник превысит лимит времени, жюри имеет право прервать выступление.</w:t>
      </w:r>
    </w:p>
    <w:p w14:paraId="15B8A336" w14:textId="77777777" w:rsidR="00C01074" w:rsidRPr="007F2806" w:rsidRDefault="00C01074" w:rsidP="007F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КОНКУРС ПРОВОДИТСЯ ПО ВОЗРАСТНЫМ КАТЕГОРИЯМ:</w:t>
      </w:r>
    </w:p>
    <w:p w14:paraId="675A19B1" w14:textId="77777777" w:rsidR="00C01074" w:rsidRPr="00C01074" w:rsidRDefault="00701A82" w:rsidP="00803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9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6989BA8" w14:textId="77777777" w:rsidR="00C01074" w:rsidRPr="00C01074" w:rsidRDefault="00701A82" w:rsidP="00803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 до 14 лет;</w:t>
      </w:r>
    </w:p>
    <w:p w14:paraId="27983547" w14:textId="77777777" w:rsidR="00C01074" w:rsidRPr="00C01074" w:rsidRDefault="00C01074" w:rsidP="00803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от 15 до 18 лет.</w:t>
      </w:r>
    </w:p>
    <w:p w14:paraId="1540B5F1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14:paraId="6E90AD86" w14:textId="7B9EE4B1" w:rsidR="00C01074" w:rsidRPr="00C01074" w:rsidRDefault="00C01074" w:rsidP="00803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соответствие произведения заявленной номинации конкурса</w:t>
      </w:r>
      <w:r w:rsidR="007C2755">
        <w:rPr>
          <w:rFonts w:ascii="Times New Roman" w:hAnsi="Times New Roman" w:cs="Times New Roman"/>
          <w:sz w:val="28"/>
          <w:szCs w:val="28"/>
        </w:rPr>
        <w:t xml:space="preserve"> и возрасту исполнителя</w:t>
      </w:r>
      <w:r w:rsidRPr="00C01074">
        <w:rPr>
          <w:rFonts w:ascii="Times New Roman" w:hAnsi="Times New Roman" w:cs="Times New Roman"/>
          <w:sz w:val="28"/>
          <w:szCs w:val="28"/>
        </w:rPr>
        <w:t>;</w:t>
      </w:r>
    </w:p>
    <w:p w14:paraId="3F5DD8C1" w14:textId="1503EE07" w:rsidR="00C01074" w:rsidRPr="00C01074" w:rsidRDefault="00C01074" w:rsidP="00803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- </w:t>
      </w:r>
      <w:r w:rsidR="00C07A64">
        <w:rPr>
          <w:rFonts w:ascii="Times New Roman" w:hAnsi="Times New Roman" w:cs="Times New Roman"/>
          <w:sz w:val="28"/>
          <w:szCs w:val="28"/>
        </w:rPr>
        <w:t>способность оказывать эстетическое и эмоциональное воздействие на слушателей</w:t>
      </w:r>
      <w:r w:rsidRPr="00C01074">
        <w:rPr>
          <w:rFonts w:ascii="Times New Roman" w:hAnsi="Times New Roman" w:cs="Times New Roman"/>
          <w:sz w:val="28"/>
          <w:szCs w:val="28"/>
        </w:rPr>
        <w:t>;</w:t>
      </w:r>
    </w:p>
    <w:p w14:paraId="5B446805" w14:textId="1F99D15A" w:rsidR="00C01074" w:rsidRDefault="00C01074" w:rsidP="00803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сценическая культура</w:t>
      </w:r>
      <w:r w:rsidR="00C07A64">
        <w:rPr>
          <w:rFonts w:ascii="Times New Roman" w:hAnsi="Times New Roman" w:cs="Times New Roman"/>
          <w:sz w:val="28"/>
          <w:szCs w:val="28"/>
        </w:rPr>
        <w:t>;</w:t>
      </w:r>
    </w:p>
    <w:p w14:paraId="36BAE447" w14:textId="6B2A6874" w:rsidR="00803CA7" w:rsidRDefault="00C07A64" w:rsidP="004E5C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03">
        <w:rPr>
          <w:rFonts w:ascii="Times New Roman" w:hAnsi="Times New Roman" w:cs="Times New Roman"/>
          <w:sz w:val="28"/>
          <w:szCs w:val="28"/>
        </w:rPr>
        <w:t>грамотная речь, расстановка логических пауз и ударений.</w:t>
      </w:r>
    </w:p>
    <w:p w14:paraId="6A5781B9" w14:textId="4A0180E6" w:rsidR="00DE3333" w:rsidRDefault="00DE3333" w:rsidP="00DE3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ОТБОРОЧНЫЙ ТУР</w:t>
      </w:r>
    </w:p>
    <w:p w14:paraId="3A18845A" w14:textId="4E082638" w:rsidR="00DE3333" w:rsidRDefault="000571C4" w:rsidP="00882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одной организации может принимать участие не более 10 человек. </w:t>
      </w:r>
      <w:r w:rsidR="00DE3333">
        <w:rPr>
          <w:rFonts w:ascii="Times New Roman" w:hAnsi="Times New Roman" w:cs="Times New Roman"/>
          <w:sz w:val="28"/>
          <w:szCs w:val="28"/>
        </w:rPr>
        <w:t xml:space="preserve">Организация, подавшая заявку </w:t>
      </w:r>
      <w:r w:rsidR="00882E0D">
        <w:rPr>
          <w:rFonts w:ascii="Times New Roman" w:hAnsi="Times New Roman" w:cs="Times New Roman"/>
          <w:sz w:val="28"/>
          <w:szCs w:val="28"/>
        </w:rPr>
        <w:t xml:space="preserve">на участие более чем </w:t>
      </w:r>
      <w:r w:rsidR="00DE3333">
        <w:rPr>
          <w:rFonts w:ascii="Times New Roman" w:hAnsi="Times New Roman" w:cs="Times New Roman"/>
          <w:sz w:val="28"/>
          <w:szCs w:val="28"/>
        </w:rPr>
        <w:t xml:space="preserve">10 </w:t>
      </w:r>
      <w:r w:rsidR="00882E0D">
        <w:rPr>
          <w:rFonts w:ascii="Times New Roman" w:hAnsi="Times New Roman" w:cs="Times New Roman"/>
          <w:sz w:val="28"/>
          <w:szCs w:val="28"/>
        </w:rPr>
        <w:t>человек</w:t>
      </w:r>
      <w:r w:rsidR="00DE3333">
        <w:rPr>
          <w:rFonts w:ascii="Times New Roman" w:hAnsi="Times New Roman" w:cs="Times New Roman"/>
          <w:sz w:val="28"/>
          <w:szCs w:val="28"/>
        </w:rPr>
        <w:t xml:space="preserve">, проводит на базе своего учреждения отборочный тур. </w:t>
      </w:r>
      <w:r>
        <w:rPr>
          <w:rFonts w:ascii="Times New Roman" w:hAnsi="Times New Roman" w:cs="Times New Roman"/>
          <w:sz w:val="28"/>
          <w:szCs w:val="28"/>
        </w:rPr>
        <w:t>Отборочный тур может провести как сама организация, так и специалисты МАУК «КРЦК».</w:t>
      </w:r>
    </w:p>
    <w:p w14:paraId="599A4AFC" w14:textId="77777777" w:rsidR="00882E0D" w:rsidRPr="00DE3333" w:rsidRDefault="00882E0D" w:rsidP="00882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отборочный тур с привлечением специальной комиссии может любая организация по желанию, это необходимо указать в заявке на участие.</w:t>
      </w:r>
    </w:p>
    <w:p w14:paraId="7F312CD6" w14:textId="77777777" w:rsidR="004E5C76" w:rsidRDefault="004E5C76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B7AAB" w14:textId="54F61284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КОНКУРСА:</w:t>
      </w:r>
    </w:p>
    <w:p w14:paraId="77DDB2C8" w14:textId="2148BB8B" w:rsidR="00C01074" w:rsidRPr="00C01074" w:rsidRDefault="00C01074" w:rsidP="000D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Выступления участников конкурса оценивает жюри.</w:t>
      </w:r>
    </w:p>
    <w:p w14:paraId="0F20997F" w14:textId="74E846BC" w:rsidR="00C01074" w:rsidRPr="00C01074" w:rsidRDefault="00C01074" w:rsidP="000D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В состав жюри входят специалисты учреждений культуры и искусства </w:t>
      </w:r>
      <w:r w:rsidR="00882E0D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C01074">
        <w:rPr>
          <w:rFonts w:ascii="Times New Roman" w:hAnsi="Times New Roman" w:cs="Times New Roman"/>
          <w:sz w:val="28"/>
          <w:szCs w:val="28"/>
        </w:rPr>
        <w:t>Мурманской области.</w:t>
      </w:r>
    </w:p>
    <w:p w14:paraId="70AD53E8" w14:textId="74EEBA7E" w:rsidR="00C01074" w:rsidRPr="00C01074" w:rsidRDefault="00A65379" w:rsidP="000D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</w:t>
      </w:r>
      <w:r w:rsidR="00F9081F">
        <w:rPr>
          <w:rFonts w:ascii="Times New Roman" w:hAnsi="Times New Roman" w:cs="Times New Roman"/>
          <w:sz w:val="28"/>
          <w:szCs w:val="28"/>
        </w:rPr>
        <w:t xml:space="preserve">ценка выступления складывается из суммы </w:t>
      </w:r>
      <w:r>
        <w:rPr>
          <w:rFonts w:ascii="Times New Roman" w:hAnsi="Times New Roman" w:cs="Times New Roman"/>
          <w:sz w:val="28"/>
          <w:szCs w:val="28"/>
        </w:rPr>
        <w:t>баллов всех членов жюри</w:t>
      </w:r>
      <w:r w:rsidR="00C01074" w:rsidRPr="00C01074">
        <w:rPr>
          <w:rFonts w:ascii="Times New Roman" w:hAnsi="Times New Roman" w:cs="Times New Roman"/>
          <w:sz w:val="28"/>
          <w:szCs w:val="28"/>
        </w:rPr>
        <w:t>.</w:t>
      </w:r>
    </w:p>
    <w:p w14:paraId="6CA9F47B" w14:textId="77777777" w:rsidR="00C01074" w:rsidRPr="00C01074" w:rsidRDefault="00C01074" w:rsidP="000D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В спорных ситуациях право окончательного решения остается за председателем жюри.</w:t>
      </w:r>
    </w:p>
    <w:p w14:paraId="4F14FF54" w14:textId="77777777" w:rsidR="00C01074" w:rsidRPr="00C01074" w:rsidRDefault="00C01074" w:rsidP="000D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Окончательное решение жюри обсуждению не подлежит.</w:t>
      </w:r>
    </w:p>
    <w:p w14:paraId="7394220A" w14:textId="77777777" w:rsidR="00C01074" w:rsidRPr="00C01074" w:rsidRDefault="00C01074" w:rsidP="00C0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14:paraId="14EAC263" w14:textId="6348F294" w:rsidR="00C01074" w:rsidRPr="007F2806" w:rsidRDefault="00C01074" w:rsidP="000D61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каждой номинации и возрастной категории конкурса вручаются:</w:t>
      </w:r>
    </w:p>
    <w:p w14:paraId="0D30010C" w14:textId="42A82E48" w:rsidR="00C01074" w:rsidRPr="007F2806" w:rsidRDefault="00C01074" w:rsidP="000D61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 дипломы 1, 2, 3 степени</w:t>
      </w:r>
      <w:r w:rsidR="00D5200D">
        <w:rPr>
          <w:rFonts w:ascii="Times New Roman" w:hAnsi="Times New Roman" w:cs="Times New Roman"/>
          <w:sz w:val="28"/>
          <w:szCs w:val="28"/>
        </w:rPr>
        <w:t>;</w:t>
      </w:r>
    </w:p>
    <w:p w14:paraId="05A4DBDD" w14:textId="77777777" w:rsidR="00C01074" w:rsidRPr="007F2806" w:rsidRDefault="00C01074" w:rsidP="000D61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 специальные дипломы;</w:t>
      </w:r>
    </w:p>
    <w:p w14:paraId="20937119" w14:textId="77777777" w:rsidR="00C01074" w:rsidRPr="007F2806" w:rsidRDefault="00C01074" w:rsidP="000D61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 дипломы участников.</w:t>
      </w:r>
    </w:p>
    <w:p w14:paraId="53668E51" w14:textId="77777777" w:rsidR="00D2302E" w:rsidRPr="00C01074" w:rsidRDefault="00D2302E" w:rsidP="00C0107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06EA925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5BC39C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6C2956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F7AB723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1D08CF7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8BC8BA4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445D6FD" w14:textId="77777777" w:rsidR="00882E0D" w:rsidRDefault="00882E0D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825B21" w14:textId="77777777" w:rsidR="00E00760" w:rsidRDefault="00E00760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1398BB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C38399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ACEC13B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950823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08E020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2487F56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15F1A0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8CCF90" w14:textId="77777777" w:rsidR="004E5C76" w:rsidRDefault="004E5C76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0D3D59" w14:textId="7EE371AC" w:rsidR="00C01074" w:rsidRDefault="00815065" w:rsidP="008150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4D03200" w14:textId="77777777" w:rsidR="00815065" w:rsidRDefault="00815065" w:rsidP="009365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1B0710" w14:textId="77777777"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1EABB38" w14:textId="5CA9A9E3"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открытом районном конкурсе чтецов «Живое слово»</w:t>
      </w:r>
    </w:p>
    <w:p w14:paraId="251D14FC" w14:textId="77777777" w:rsidR="00815065" w:rsidRDefault="00815065" w:rsidP="00CE23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BABF85" w14:textId="069EA824"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Направляющая организация (название) </w:t>
      </w:r>
      <w:r w:rsidR="00D22BD1">
        <w:rPr>
          <w:rFonts w:ascii="Times New Roman" w:hAnsi="Times New Roman" w:cs="Times New Roman"/>
          <w:sz w:val="28"/>
          <w:szCs w:val="28"/>
        </w:rPr>
        <w:t xml:space="preserve">/ </w:t>
      </w:r>
      <w:r w:rsidR="00D22BD1">
        <w:rPr>
          <w:rFonts w:ascii="Times New Roman" w:hAnsi="Times New Roman" w:cs="Times New Roman"/>
          <w:i/>
          <w:iCs/>
          <w:sz w:val="28"/>
          <w:szCs w:val="28"/>
        </w:rPr>
        <w:t xml:space="preserve">для ч. л. </w:t>
      </w:r>
      <w:r w:rsidR="00D22BD1">
        <w:rPr>
          <w:rFonts w:ascii="Times New Roman" w:hAnsi="Times New Roman" w:cs="Times New Roman"/>
          <w:sz w:val="28"/>
          <w:szCs w:val="28"/>
        </w:rPr>
        <w:t>ФИО одного из родителей (опекунов)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2523619" w14:textId="6E8AD37A"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тел., электронная почта организации</w:t>
      </w:r>
      <w:r w:rsidR="0074522A">
        <w:rPr>
          <w:rFonts w:ascii="Times New Roman" w:hAnsi="Times New Roman" w:cs="Times New Roman"/>
          <w:sz w:val="28"/>
          <w:szCs w:val="28"/>
        </w:rPr>
        <w:t xml:space="preserve">/ </w:t>
      </w:r>
      <w:r w:rsidR="0074522A" w:rsidRPr="0074522A">
        <w:rPr>
          <w:rFonts w:ascii="Times New Roman" w:hAnsi="Times New Roman" w:cs="Times New Roman"/>
          <w:i/>
          <w:iCs/>
          <w:sz w:val="28"/>
          <w:szCs w:val="28"/>
        </w:rPr>
        <w:t>для ч. л.</w:t>
      </w:r>
      <w:r w:rsidR="0074522A">
        <w:rPr>
          <w:rFonts w:ascii="Times New Roman" w:hAnsi="Times New Roman" w:cs="Times New Roman"/>
          <w:sz w:val="28"/>
          <w:szCs w:val="28"/>
        </w:rPr>
        <w:t xml:space="preserve"> одного из родителей (опекунов)</w:t>
      </w:r>
    </w:p>
    <w:p w14:paraId="31355B52" w14:textId="06597724"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6FD27FC" w14:textId="77777777"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8F3EE87" w14:textId="7B35C142" w:rsidR="00815065" w:rsidRDefault="00B10D6B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65">
        <w:rPr>
          <w:rFonts w:ascii="Times New Roman" w:hAnsi="Times New Roman" w:cs="Times New Roman"/>
          <w:sz w:val="28"/>
          <w:szCs w:val="28"/>
        </w:rPr>
        <w:t xml:space="preserve">. Ф. И. О. </w:t>
      </w:r>
      <w:r>
        <w:rPr>
          <w:rFonts w:ascii="Times New Roman" w:hAnsi="Times New Roman" w:cs="Times New Roman"/>
          <w:sz w:val="28"/>
          <w:szCs w:val="28"/>
        </w:rPr>
        <w:t>педагога,</w:t>
      </w:r>
      <w:r w:rsidR="002D0BC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D0BC9">
        <w:rPr>
          <w:rFonts w:ascii="Times New Roman" w:hAnsi="Times New Roman" w:cs="Times New Roman"/>
          <w:sz w:val="28"/>
          <w:szCs w:val="28"/>
        </w:rPr>
        <w:t>тел..</w:t>
      </w:r>
      <w:proofErr w:type="gramEnd"/>
    </w:p>
    <w:p w14:paraId="61126DCF" w14:textId="77777777"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0B83F4" w14:textId="3DB96CFD" w:rsidR="00815065" w:rsidRDefault="00B10D6B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65">
        <w:rPr>
          <w:rFonts w:ascii="Times New Roman" w:hAnsi="Times New Roman" w:cs="Times New Roman"/>
          <w:sz w:val="28"/>
          <w:szCs w:val="28"/>
        </w:rPr>
        <w:t>. Список участников и заявленные произведения:</w:t>
      </w:r>
    </w:p>
    <w:p w14:paraId="23D1F4BE" w14:textId="77777777" w:rsidR="00AD200F" w:rsidRDefault="00AD200F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298"/>
        <w:gridCol w:w="1223"/>
        <w:gridCol w:w="2673"/>
        <w:gridCol w:w="1893"/>
      </w:tblGrid>
      <w:tr w:rsidR="00AD0835" w14:paraId="59A88300" w14:textId="77777777" w:rsidTr="00AD200F">
        <w:tc>
          <w:tcPr>
            <w:tcW w:w="392" w:type="dxa"/>
          </w:tcPr>
          <w:p w14:paraId="48A6F357" w14:textId="77777777"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14:paraId="47D23409" w14:textId="77777777" w:rsidR="00AD200F" w:rsidRDefault="00AD200F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100" w:type="dxa"/>
          </w:tcPr>
          <w:p w14:paraId="66231888" w14:textId="6FD4A04E" w:rsidR="00AD200F" w:rsidRDefault="00AD0835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полных лет</w:t>
            </w:r>
          </w:p>
        </w:tc>
        <w:tc>
          <w:tcPr>
            <w:tcW w:w="2728" w:type="dxa"/>
          </w:tcPr>
          <w:p w14:paraId="6B70FC62" w14:textId="77777777" w:rsidR="00AD200F" w:rsidRDefault="00AD200F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произведения.</w:t>
            </w:r>
          </w:p>
        </w:tc>
        <w:tc>
          <w:tcPr>
            <w:tcW w:w="1915" w:type="dxa"/>
          </w:tcPr>
          <w:p w14:paraId="688F39C7" w14:textId="772E1211" w:rsidR="00AD200F" w:rsidRDefault="00AD200F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AD0835" w14:paraId="1B7D6A62" w14:textId="77777777" w:rsidTr="00AD200F">
        <w:tc>
          <w:tcPr>
            <w:tcW w:w="392" w:type="dxa"/>
          </w:tcPr>
          <w:p w14:paraId="30B66C92" w14:textId="77777777"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616FE126" w14:textId="77777777"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C1D4CEB" w14:textId="77777777"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2B1C8C3E" w14:textId="77777777"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13CFB32" w14:textId="77777777"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835" w14:paraId="5A6B9795" w14:textId="77777777" w:rsidTr="00AD200F">
        <w:tc>
          <w:tcPr>
            <w:tcW w:w="392" w:type="dxa"/>
          </w:tcPr>
          <w:p w14:paraId="3566F471" w14:textId="77777777"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9BC52ED" w14:textId="77777777"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8C63559" w14:textId="77777777"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46F97CB6" w14:textId="77777777"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C3222BD" w14:textId="77777777"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A310C2" w14:textId="77777777"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C6D651" w14:textId="3F651AB3" w:rsidR="00CB3C28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вам помощь в организации отборочного тура</w:t>
      </w:r>
      <w:r w:rsidR="00CB3C2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67CD9">
        <w:rPr>
          <w:rFonts w:ascii="Times New Roman" w:hAnsi="Times New Roman" w:cs="Times New Roman"/>
          <w:sz w:val="28"/>
          <w:szCs w:val="28"/>
        </w:rPr>
        <w:t>(</w:t>
      </w:r>
      <w:r w:rsidR="008323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32353">
        <w:rPr>
          <w:rFonts w:ascii="Times New Roman" w:hAnsi="Times New Roman" w:cs="Times New Roman"/>
          <w:sz w:val="28"/>
          <w:szCs w:val="28"/>
        </w:rPr>
        <w:t xml:space="preserve"> </w:t>
      </w:r>
      <w:r w:rsidR="00F67CD9">
        <w:rPr>
          <w:rFonts w:ascii="Times New Roman" w:hAnsi="Times New Roman" w:cs="Times New Roman"/>
          <w:sz w:val="28"/>
          <w:szCs w:val="28"/>
        </w:rPr>
        <w:t>да</w:t>
      </w:r>
      <w:r w:rsidR="00832353">
        <w:rPr>
          <w:rFonts w:ascii="Times New Roman" w:hAnsi="Times New Roman" w:cs="Times New Roman"/>
          <w:sz w:val="28"/>
          <w:szCs w:val="28"/>
        </w:rPr>
        <w:t xml:space="preserve">   </w:t>
      </w:r>
      <w:r w:rsidR="00F67CD9">
        <w:rPr>
          <w:rFonts w:ascii="Times New Roman" w:hAnsi="Times New Roman" w:cs="Times New Roman"/>
          <w:sz w:val="28"/>
          <w:szCs w:val="28"/>
        </w:rPr>
        <w:t>/</w:t>
      </w:r>
      <w:r w:rsidR="00832353">
        <w:rPr>
          <w:rFonts w:ascii="Times New Roman" w:hAnsi="Times New Roman" w:cs="Times New Roman"/>
          <w:sz w:val="28"/>
          <w:szCs w:val="28"/>
        </w:rPr>
        <w:t xml:space="preserve">    </w:t>
      </w:r>
      <w:r w:rsidR="00F67CD9">
        <w:rPr>
          <w:rFonts w:ascii="Times New Roman" w:hAnsi="Times New Roman" w:cs="Times New Roman"/>
          <w:sz w:val="28"/>
          <w:szCs w:val="28"/>
        </w:rPr>
        <w:t>нет</w:t>
      </w:r>
      <w:r w:rsidR="00832353">
        <w:rPr>
          <w:rFonts w:ascii="Times New Roman" w:hAnsi="Times New Roman" w:cs="Times New Roman"/>
          <w:sz w:val="28"/>
          <w:szCs w:val="28"/>
        </w:rPr>
        <w:t xml:space="preserve">   </w:t>
      </w:r>
      <w:r w:rsidR="00F67CD9">
        <w:rPr>
          <w:rFonts w:ascii="Times New Roman" w:hAnsi="Times New Roman" w:cs="Times New Roman"/>
          <w:sz w:val="28"/>
          <w:szCs w:val="28"/>
        </w:rPr>
        <w:t>)</w:t>
      </w:r>
    </w:p>
    <w:p w14:paraId="1183AC5D" w14:textId="03783196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12EF64" w14:textId="3276B1BF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8DC97D" w14:textId="70777B1D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BB00A8" w14:textId="4B150BAA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6D6269" w14:textId="2D9709AA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5A8E69" w14:textId="2B1608D8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75E10E0" w14:textId="3EBA2303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DE086E" w14:textId="31F60B60" w:rsidR="009365BD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1F2A2E" w14:textId="77777777" w:rsidR="009365BD" w:rsidRPr="00815065" w:rsidRDefault="009365BD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518B45F" w14:textId="77777777"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3D2F2" w14:textId="04BCA00D" w:rsidR="009365BD" w:rsidRPr="00344361" w:rsidRDefault="0011071E" w:rsidP="0034436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D0BC9"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7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9365BD" w:rsidRPr="003443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6FF6" w14:textId="77777777" w:rsidR="00247B2D" w:rsidRDefault="00247B2D" w:rsidP="000D7BC3">
      <w:pPr>
        <w:spacing w:before="0" w:after="0" w:line="240" w:lineRule="auto"/>
      </w:pPr>
      <w:r>
        <w:separator/>
      </w:r>
    </w:p>
  </w:endnote>
  <w:endnote w:type="continuationSeparator" w:id="0">
    <w:p w14:paraId="485228CE" w14:textId="77777777" w:rsidR="00247B2D" w:rsidRDefault="00247B2D" w:rsidP="000D7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371958"/>
      <w:docPartObj>
        <w:docPartGallery w:val="Page Numbers (Bottom of Page)"/>
        <w:docPartUnique/>
      </w:docPartObj>
    </w:sdtPr>
    <w:sdtEndPr/>
    <w:sdtContent>
      <w:p w14:paraId="0AFEE520" w14:textId="37A36E28" w:rsidR="000D7BC3" w:rsidRDefault="000D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53A82" w14:textId="77777777" w:rsidR="000D7BC3" w:rsidRDefault="000D7B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F6FB" w14:textId="77777777" w:rsidR="00247B2D" w:rsidRDefault="00247B2D" w:rsidP="000D7BC3">
      <w:pPr>
        <w:spacing w:before="0" w:after="0" w:line="240" w:lineRule="auto"/>
      </w:pPr>
      <w:r>
        <w:separator/>
      </w:r>
    </w:p>
  </w:footnote>
  <w:footnote w:type="continuationSeparator" w:id="0">
    <w:p w14:paraId="51FEB021" w14:textId="77777777" w:rsidR="00247B2D" w:rsidRDefault="00247B2D" w:rsidP="000D7B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1B51"/>
    <w:multiLevelType w:val="hybridMultilevel"/>
    <w:tmpl w:val="2F0409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07E57BA"/>
    <w:multiLevelType w:val="multilevel"/>
    <w:tmpl w:val="6BCC0F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9D1605E"/>
    <w:multiLevelType w:val="multilevel"/>
    <w:tmpl w:val="7B4C94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B0A"/>
    <w:rsid w:val="000251DA"/>
    <w:rsid w:val="000571C4"/>
    <w:rsid w:val="000D6154"/>
    <w:rsid w:val="000D7BC3"/>
    <w:rsid w:val="0011071E"/>
    <w:rsid w:val="001146C3"/>
    <w:rsid w:val="001438CF"/>
    <w:rsid w:val="00214480"/>
    <w:rsid w:val="00234AB5"/>
    <w:rsid w:val="00247B2D"/>
    <w:rsid w:val="002C6ADC"/>
    <w:rsid w:val="002D0BC9"/>
    <w:rsid w:val="002D0E55"/>
    <w:rsid w:val="002E73C2"/>
    <w:rsid w:val="00324A6B"/>
    <w:rsid w:val="00344361"/>
    <w:rsid w:val="00354892"/>
    <w:rsid w:val="003C5C13"/>
    <w:rsid w:val="003D1586"/>
    <w:rsid w:val="003E704D"/>
    <w:rsid w:val="003F7360"/>
    <w:rsid w:val="004A3D27"/>
    <w:rsid w:val="004B1FAA"/>
    <w:rsid w:val="004E5C76"/>
    <w:rsid w:val="004F68C5"/>
    <w:rsid w:val="0058073D"/>
    <w:rsid w:val="006416F6"/>
    <w:rsid w:val="00642D41"/>
    <w:rsid w:val="00647B0A"/>
    <w:rsid w:val="0067249D"/>
    <w:rsid w:val="00691A49"/>
    <w:rsid w:val="00701A82"/>
    <w:rsid w:val="0074522A"/>
    <w:rsid w:val="00776485"/>
    <w:rsid w:val="007C2755"/>
    <w:rsid w:val="007E4A00"/>
    <w:rsid w:val="007F0BAB"/>
    <w:rsid w:val="007F2806"/>
    <w:rsid w:val="00803CA7"/>
    <w:rsid w:val="00815065"/>
    <w:rsid w:val="00832353"/>
    <w:rsid w:val="008515DF"/>
    <w:rsid w:val="00882E0D"/>
    <w:rsid w:val="00891937"/>
    <w:rsid w:val="008E7A39"/>
    <w:rsid w:val="00901D01"/>
    <w:rsid w:val="00916260"/>
    <w:rsid w:val="00924668"/>
    <w:rsid w:val="009365BD"/>
    <w:rsid w:val="009A6CCF"/>
    <w:rsid w:val="009B2A21"/>
    <w:rsid w:val="00A26185"/>
    <w:rsid w:val="00A30187"/>
    <w:rsid w:val="00A53E61"/>
    <w:rsid w:val="00A567A6"/>
    <w:rsid w:val="00A65379"/>
    <w:rsid w:val="00A959CB"/>
    <w:rsid w:val="00AD0835"/>
    <w:rsid w:val="00AD200F"/>
    <w:rsid w:val="00B10D6B"/>
    <w:rsid w:val="00B15A33"/>
    <w:rsid w:val="00B41640"/>
    <w:rsid w:val="00B95011"/>
    <w:rsid w:val="00BE2CFA"/>
    <w:rsid w:val="00BF0D97"/>
    <w:rsid w:val="00C01074"/>
    <w:rsid w:val="00C07A64"/>
    <w:rsid w:val="00C65C1D"/>
    <w:rsid w:val="00CB3C28"/>
    <w:rsid w:val="00CE233E"/>
    <w:rsid w:val="00D15B16"/>
    <w:rsid w:val="00D22BD1"/>
    <w:rsid w:val="00D2302E"/>
    <w:rsid w:val="00D45929"/>
    <w:rsid w:val="00D5200D"/>
    <w:rsid w:val="00D66700"/>
    <w:rsid w:val="00D75E1D"/>
    <w:rsid w:val="00DB3874"/>
    <w:rsid w:val="00DE3333"/>
    <w:rsid w:val="00DE58AE"/>
    <w:rsid w:val="00E00760"/>
    <w:rsid w:val="00E61CA2"/>
    <w:rsid w:val="00EA3004"/>
    <w:rsid w:val="00F07085"/>
    <w:rsid w:val="00F41668"/>
    <w:rsid w:val="00F67CD9"/>
    <w:rsid w:val="00F741A0"/>
    <w:rsid w:val="00F80003"/>
    <w:rsid w:val="00F9081F"/>
    <w:rsid w:val="00F92C6E"/>
    <w:rsid w:val="00FA2A2F"/>
    <w:rsid w:val="00FC7444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EF4A"/>
  <w15:docId w15:val="{0F7D62EB-F71D-410A-9AA5-57B04F7B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97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0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A8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01D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D7BC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B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7BC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BC3"/>
    <w:rPr>
      <w:sz w:val="20"/>
      <w:szCs w:val="20"/>
    </w:rPr>
  </w:style>
  <w:style w:type="paragraph" w:styleId="ab">
    <w:name w:val="List Paragraph"/>
    <w:basedOn w:val="a"/>
    <w:uiPriority w:val="34"/>
    <w:qFormat/>
    <w:rsid w:val="00F7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vcbs.spb.ru/pochitaem/znaete-li-vy-chto/7944-2022-kalendar-znamenatelnykh-dat-pisateli-yubilyary-2022-goda?showall=1&amp;limit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HbjNjw97MUGWwAWr47w9ub-JvN2gPU-tjMmVUEFPe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858F-3671-4299-9F3C-29DEB6F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Занина</cp:lastModifiedBy>
  <cp:revision>55</cp:revision>
  <cp:lastPrinted>2021-02-03T12:46:00Z</cp:lastPrinted>
  <dcterms:created xsi:type="dcterms:W3CDTF">2021-02-03T13:04:00Z</dcterms:created>
  <dcterms:modified xsi:type="dcterms:W3CDTF">2022-01-19T09:57:00Z</dcterms:modified>
</cp:coreProperties>
</file>